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EBA3C">
      <w:pPr>
        <w:pStyle w:val="5"/>
        <w:jc w:val="center"/>
        <w:rPr>
          <w:rFonts w:ascii="Times New Roman" w:hAnsi="Times New Roman"/>
          <w:b/>
        </w:rPr>
      </w:pPr>
    </w:p>
    <w:p w14:paraId="0AB17D40">
      <w:pPr>
        <w:pStyle w:val="5"/>
        <w:jc w:val="right"/>
        <w:rPr>
          <w:rFonts w:ascii="Times New Roman" w:hAnsi="Times New Roman" w:cs="Times New Roman"/>
          <w:sz w:val="16"/>
          <w:szCs w:val="16"/>
        </w:rPr>
      </w:pPr>
    </w:p>
    <w:p w14:paraId="4AA21670">
      <w:pPr>
        <w:pStyle w:val="5"/>
        <w:jc w:val="right"/>
        <w:rPr>
          <w:rFonts w:ascii="Times New Roman" w:hAnsi="Times New Roman" w:cs="Times New Roman"/>
          <w:sz w:val="16"/>
          <w:szCs w:val="16"/>
        </w:rPr>
      </w:pPr>
    </w:p>
    <w:p w14:paraId="5CDA48C2">
      <w:pPr>
        <w:pStyle w:val="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6"/>
          <w:szCs w:val="16"/>
        </w:rPr>
        <w:t>Załącznik nr 3 do „Zapytania ofertowego”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</w:t>
      </w:r>
    </w:p>
    <w:p w14:paraId="1A36F908">
      <w:pPr>
        <w:pStyle w:val="5"/>
        <w:jc w:val="center"/>
        <w:rPr>
          <w:rFonts w:ascii="Times New Roman" w:hAnsi="Times New Roman"/>
          <w:b/>
        </w:rPr>
      </w:pPr>
    </w:p>
    <w:p w14:paraId="24388C13">
      <w:pPr>
        <w:pStyle w:val="5"/>
        <w:jc w:val="center"/>
        <w:rPr>
          <w:rFonts w:ascii="Times New Roman" w:hAnsi="Times New Roman"/>
          <w:b/>
        </w:rPr>
      </w:pPr>
    </w:p>
    <w:p w14:paraId="7D7961E1">
      <w:pPr>
        <w:pStyle w:val="5"/>
        <w:jc w:val="center"/>
        <w:rPr>
          <w:rFonts w:ascii="Times New Roman" w:hAnsi="Times New Roman"/>
          <w:b/>
        </w:rPr>
      </w:pPr>
    </w:p>
    <w:p w14:paraId="33733B33">
      <w:pPr>
        <w:pStyle w:val="5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Kalkulacja cenowa</w:t>
      </w:r>
    </w:p>
    <w:p w14:paraId="300CA76D">
      <w:pPr>
        <w:pStyle w:val="5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(formularz asortymentowo - cenowy)</w:t>
      </w:r>
    </w:p>
    <w:p w14:paraId="34049EAD">
      <w:pPr>
        <w:pStyle w:val="5"/>
        <w:jc w:val="center"/>
        <w:rPr>
          <w:rFonts w:ascii="Times New Roman" w:hAnsi="Times New Roman"/>
          <w:b/>
        </w:rPr>
      </w:pPr>
    </w:p>
    <w:p w14:paraId="4E2CAB46">
      <w:pPr>
        <w:pStyle w:val="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Kategoria CPV 15500000 - 3 produkty mleczarskie</w:t>
      </w:r>
    </w:p>
    <w:p w14:paraId="07697806">
      <w:pPr>
        <w:pStyle w:val="5"/>
        <w:jc w:val="right"/>
        <w:rPr>
          <w:rFonts w:ascii="Times New Roman" w:hAnsi="Times New Roman"/>
          <w:sz w:val="20"/>
          <w:szCs w:val="20"/>
        </w:rPr>
      </w:pPr>
    </w:p>
    <w:tbl>
      <w:tblPr>
        <w:tblStyle w:val="4"/>
        <w:tblW w:w="10723" w:type="dxa"/>
        <w:tblInd w:w="-4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218"/>
        <w:gridCol w:w="1031"/>
        <w:gridCol w:w="653"/>
        <w:gridCol w:w="1179"/>
        <w:gridCol w:w="1237"/>
        <w:gridCol w:w="1286"/>
        <w:gridCol w:w="1087"/>
        <w:gridCol w:w="1465"/>
      </w:tblGrid>
      <w:tr w14:paraId="20ED5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567" w:type="dxa"/>
          </w:tcPr>
          <w:p w14:paraId="7EB4FD6C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Lp.</w:t>
            </w:r>
          </w:p>
        </w:tc>
        <w:tc>
          <w:tcPr>
            <w:tcW w:w="2218" w:type="dxa"/>
          </w:tcPr>
          <w:p w14:paraId="5A1F4D7E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Nazwa</w:t>
            </w:r>
          </w:p>
          <w:p w14:paraId="66FD704A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towaru</w:t>
            </w:r>
          </w:p>
        </w:tc>
        <w:tc>
          <w:tcPr>
            <w:tcW w:w="0" w:type="auto"/>
          </w:tcPr>
          <w:p w14:paraId="37A4ABA1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Jednostka</w:t>
            </w:r>
          </w:p>
          <w:p w14:paraId="402AC052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miary</w:t>
            </w:r>
          </w:p>
        </w:tc>
        <w:tc>
          <w:tcPr>
            <w:tcW w:w="0" w:type="auto"/>
          </w:tcPr>
          <w:p w14:paraId="6F547819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Cena</w:t>
            </w:r>
          </w:p>
          <w:p w14:paraId="020A7C1E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jedn.</w:t>
            </w:r>
          </w:p>
          <w:p w14:paraId="4B05AD4B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netto</w:t>
            </w:r>
          </w:p>
        </w:tc>
        <w:tc>
          <w:tcPr>
            <w:tcW w:w="1179" w:type="dxa"/>
          </w:tcPr>
          <w:p w14:paraId="16E6CE37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Stawka</w:t>
            </w:r>
          </w:p>
          <w:p w14:paraId="4D83C2E5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podatku</w:t>
            </w:r>
          </w:p>
          <w:p w14:paraId="11A803A8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VAT w %</w:t>
            </w:r>
          </w:p>
          <w:p w14:paraId="7178EADE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A1AF9C0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Ilość towaru</w:t>
            </w:r>
          </w:p>
        </w:tc>
        <w:tc>
          <w:tcPr>
            <w:tcW w:w="1286" w:type="dxa"/>
          </w:tcPr>
          <w:p w14:paraId="58E5D54B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Wartość</w:t>
            </w:r>
          </w:p>
          <w:p w14:paraId="1B614DE0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netto w zł</w:t>
            </w:r>
          </w:p>
        </w:tc>
        <w:tc>
          <w:tcPr>
            <w:tcW w:w="1087" w:type="dxa"/>
          </w:tcPr>
          <w:p w14:paraId="38551D83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Wartość</w:t>
            </w:r>
          </w:p>
          <w:p w14:paraId="20559937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podatku</w:t>
            </w:r>
          </w:p>
          <w:p w14:paraId="60999685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VAT w zł</w:t>
            </w:r>
          </w:p>
        </w:tc>
        <w:tc>
          <w:tcPr>
            <w:tcW w:w="1465" w:type="dxa"/>
          </w:tcPr>
          <w:p w14:paraId="792F47A9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Wartość brutto w zł</w:t>
            </w:r>
          </w:p>
        </w:tc>
      </w:tr>
      <w:tr w14:paraId="2ABF8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567" w:type="dxa"/>
          </w:tcPr>
          <w:p w14:paraId="05E87E55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18" w:type="dxa"/>
          </w:tcPr>
          <w:p w14:paraId="4B7C2F95"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Masło 82%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pl-PL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  <w:t>00g Wymagania klasyfikacyjne:</w:t>
            </w:r>
          </w:p>
          <w:p w14:paraId="216F4F87"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  <w:t>wygląd – kostka starannie uformowana, barwy jednolitej, powierzchnia gładka sucha, barwa jednolita, konsystencja – jednolita, zwarta, smarowna, smak czysty lekko kwaśny, mlekowy, Zawartość tłuszczu 82%</w:t>
            </w:r>
          </w:p>
          <w:p w14:paraId="7BB35BF1"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  <w:t>Cechy dyskwalifikujące:</w:t>
            </w:r>
          </w:p>
          <w:p w14:paraId="2A42D169">
            <w:pPr>
              <w:pStyle w:val="5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  <w:t>zdeformowane kostki, roztopione, ze śladami kilkukrotnego schładzania, barwa niejednolita, rozwarstwienia, obce posmaki, zapachy, krople wody na powierzchni i wewnątrz bryłek, objawy psucia, zjełczenia, zapleśnienia, obniżona zawartość tłuszczu, zwiększona zawartość wody, soli, opakowania uszkodzone, nieoznakowane, zabrudzone, niedopuszczone do pakowania masła przez Państwowy Zakład Higieny</w:t>
            </w:r>
          </w:p>
        </w:tc>
        <w:tc>
          <w:tcPr>
            <w:tcW w:w="0" w:type="auto"/>
          </w:tcPr>
          <w:p w14:paraId="1B260274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szt/200g</w:t>
            </w:r>
          </w:p>
        </w:tc>
        <w:tc>
          <w:tcPr>
            <w:tcW w:w="0" w:type="auto"/>
          </w:tcPr>
          <w:p w14:paraId="32E76AA2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</w:tcPr>
          <w:p w14:paraId="399DA351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0419AB41">
            <w:pPr>
              <w:pStyle w:val="5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1286" w:type="dxa"/>
          </w:tcPr>
          <w:p w14:paraId="6E483FB6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dxa"/>
          </w:tcPr>
          <w:p w14:paraId="3070E5E2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5" w:type="dxa"/>
          </w:tcPr>
          <w:p w14:paraId="28962178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4F849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32FB46A1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18" w:type="dxa"/>
          </w:tcPr>
          <w:p w14:paraId="48E0D7E7">
            <w:pPr>
              <w:pStyle w:val="5"/>
              <w:rPr>
                <w:rFonts w:hint="default" w:ascii="Times New Roman" w:hAnsi="Times New Roman"/>
                <w:sz w:val="18"/>
                <w:szCs w:val="18"/>
              </w:rPr>
            </w:pPr>
            <w:r>
              <w:rPr>
                <w:rFonts w:hint="default" w:ascii="Times New Roman" w:hAnsi="Times New Roman"/>
                <w:sz w:val="18"/>
                <w:szCs w:val="18"/>
              </w:rPr>
              <w:t>Śmietana kwaśna 18% 400ml, bez zagęstników. Wymagania klasyfikacyjne:</w:t>
            </w:r>
          </w:p>
          <w:p w14:paraId="30BA9BB1">
            <w:pPr>
              <w:pStyle w:val="5"/>
              <w:rPr>
                <w:rFonts w:hint="default" w:ascii="Times New Roman" w:hAnsi="Times New Roman"/>
                <w:sz w:val="18"/>
                <w:szCs w:val="18"/>
              </w:rPr>
            </w:pPr>
            <w:r>
              <w:rPr>
                <w:rFonts w:hint="default" w:ascii="Times New Roman" w:hAnsi="Times New Roman"/>
                <w:sz w:val="18"/>
                <w:szCs w:val="18"/>
              </w:rPr>
              <w:t>wygląd – jednorodna gęsta ciecz, o barwie białej z odcieniem jasnokremowym lub białej, bez rozwarstwień, bez posmaków i zapachów obcych,</w:t>
            </w:r>
          </w:p>
          <w:p w14:paraId="65FFE7DD">
            <w:pPr>
              <w:pStyle w:val="5"/>
              <w:rPr>
                <w:rFonts w:hint="default" w:ascii="Times New Roman" w:hAnsi="Times New Roman"/>
                <w:sz w:val="18"/>
                <w:szCs w:val="18"/>
              </w:rPr>
            </w:pPr>
            <w:r>
              <w:rPr>
                <w:rFonts w:hint="default" w:ascii="Times New Roman" w:hAnsi="Times New Roman"/>
                <w:sz w:val="18"/>
                <w:szCs w:val="18"/>
              </w:rPr>
              <w:t>Cechy dyskwalifikujące:</w:t>
            </w:r>
          </w:p>
          <w:p w14:paraId="25578424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/>
                <w:sz w:val="18"/>
                <w:szCs w:val="18"/>
              </w:rPr>
              <w:t>niedopuszczalne jest wystąpienie objawów psucia, fermentacji, zjełczenia, zapleśnienie, wystąpienie rozwarstwienia produktu, zmiana zabarwienia, obce posmaki i zapachy, opakowania uszkodzone, nieoznakowane, zabrudzone,</w:t>
            </w:r>
          </w:p>
        </w:tc>
        <w:tc>
          <w:tcPr>
            <w:tcW w:w="0" w:type="auto"/>
          </w:tcPr>
          <w:p w14:paraId="17D97D1F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szt/400ml</w:t>
            </w:r>
          </w:p>
        </w:tc>
        <w:tc>
          <w:tcPr>
            <w:tcW w:w="0" w:type="auto"/>
          </w:tcPr>
          <w:p w14:paraId="119698EE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</w:tcPr>
          <w:p w14:paraId="54D66CB4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3D1CAB59">
            <w:pPr>
              <w:pStyle w:val="5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450</w:t>
            </w:r>
          </w:p>
        </w:tc>
        <w:tc>
          <w:tcPr>
            <w:tcW w:w="1286" w:type="dxa"/>
          </w:tcPr>
          <w:p w14:paraId="16D9E6A4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dxa"/>
          </w:tcPr>
          <w:p w14:paraId="59594888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5" w:type="dxa"/>
          </w:tcPr>
          <w:p w14:paraId="1122A4D4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16444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567" w:type="dxa"/>
          </w:tcPr>
          <w:p w14:paraId="6CBCF411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18" w:type="dxa"/>
          </w:tcPr>
          <w:p w14:paraId="2131C73D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Ser biały półtłusty krajanka  </w:t>
            </w:r>
          </w:p>
        </w:tc>
        <w:tc>
          <w:tcPr>
            <w:tcW w:w="0" w:type="auto"/>
          </w:tcPr>
          <w:p w14:paraId="64914CD0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kg </w:t>
            </w:r>
          </w:p>
        </w:tc>
        <w:tc>
          <w:tcPr>
            <w:tcW w:w="0" w:type="auto"/>
          </w:tcPr>
          <w:p w14:paraId="79F2A434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</w:tcPr>
          <w:p w14:paraId="331A3B8C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45F0E106">
            <w:pPr>
              <w:pStyle w:val="5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86" w:type="dxa"/>
          </w:tcPr>
          <w:p w14:paraId="43DCB0C8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dxa"/>
          </w:tcPr>
          <w:p w14:paraId="185EBD98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5" w:type="dxa"/>
          </w:tcPr>
          <w:p w14:paraId="1BAAF0A8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1A8EE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64F86269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18" w:type="dxa"/>
          </w:tcPr>
          <w:p w14:paraId="4BE077B2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Twaróg półtłusty klinek </w:t>
            </w:r>
          </w:p>
        </w:tc>
        <w:tc>
          <w:tcPr>
            <w:tcW w:w="0" w:type="auto"/>
          </w:tcPr>
          <w:p w14:paraId="287A4AEE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szt /250g </w:t>
            </w:r>
          </w:p>
        </w:tc>
        <w:tc>
          <w:tcPr>
            <w:tcW w:w="0" w:type="auto"/>
          </w:tcPr>
          <w:p w14:paraId="3DC43672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</w:tcPr>
          <w:p w14:paraId="5BED0CB1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A653475">
            <w:pPr>
              <w:pStyle w:val="5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286" w:type="dxa"/>
          </w:tcPr>
          <w:p w14:paraId="4C985DCD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dxa"/>
          </w:tcPr>
          <w:p w14:paraId="55E91F71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5" w:type="dxa"/>
          </w:tcPr>
          <w:p w14:paraId="2CAD6849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51360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336382C6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  <w:t>5</w:t>
            </w:r>
            <w:bookmarkStart w:id="1" w:name="_GoBack"/>
            <w:bookmarkEnd w:id="1"/>
          </w:p>
        </w:tc>
        <w:tc>
          <w:tcPr>
            <w:tcW w:w="2218" w:type="dxa"/>
            <w:shd w:val="clear"/>
            <w:vAlign w:val="top"/>
          </w:tcPr>
          <w:p w14:paraId="2A339094">
            <w:pPr>
              <w:pStyle w:val="5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sz w:val="18"/>
                <w:szCs w:val="18"/>
              </w:rPr>
              <w:t xml:space="preserve">Mleko </w:t>
            </w: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3,2</w:t>
            </w:r>
            <w:r>
              <w:rPr>
                <w:rFonts w:hint="default" w:ascii="Times New Roman" w:hAnsi="Times New Roman"/>
                <w:sz w:val="18"/>
                <w:szCs w:val="18"/>
              </w:rPr>
              <w:t xml:space="preserve">% 1l butelka Wymagania klasyfikacyjne: jednorodna ciecz o barwie białej z odcieniem jasnokremowym lub białej, bez odstoju śmietanki, o zapachu charakterystycznym dla mleka, zawartość tłuszczu </w:t>
            </w: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2,0%</w:t>
            </w:r>
          </w:p>
          <w:p w14:paraId="276103AB">
            <w:pPr>
              <w:pStyle w:val="5"/>
              <w:rPr>
                <w:rFonts w:hint="default" w:ascii="Times New Roman" w:hAnsi="Times New Roman" w:eastAsia="SimSun" w:cs="Times New Roman"/>
                <w:kern w:val="3"/>
                <w:sz w:val="18"/>
                <w:szCs w:val="18"/>
                <w:lang w:val="pl-PL" w:eastAsia="zh-CN" w:bidi="hi-IN"/>
              </w:rPr>
            </w:pPr>
            <w:r>
              <w:rPr>
                <w:rFonts w:hint="default" w:ascii="Times New Roman" w:hAnsi="Times New Roman"/>
                <w:sz w:val="18"/>
                <w:szCs w:val="18"/>
              </w:rPr>
              <w:t>Cechy dyskwalifikujące: obce posmaki, zapachy, zmiana barwy mleka, rozwarstwienie, objawy pleśnienia, fermentacji, jełczenia, psucia, zaniżona zawartość tłuszczu, zafałszowanie, rozwodnienie</w:t>
            </w:r>
          </w:p>
        </w:tc>
        <w:tc>
          <w:tcPr>
            <w:tcW w:w="0" w:type="auto"/>
          </w:tcPr>
          <w:p w14:paraId="7336B709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  <w:t>litr</w:t>
            </w:r>
          </w:p>
        </w:tc>
        <w:tc>
          <w:tcPr>
            <w:tcW w:w="0" w:type="auto"/>
          </w:tcPr>
          <w:p w14:paraId="7F793ECF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</w:tcPr>
          <w:p w14:paraId="1B8B2CBD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34307689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  <w:t>60</w:t>
            </w:r>
          </w:p>
        </w:tc>
        <w:tc>
          <w:tcPr>
            <w:tcW w:w="1286" w:type="dxa"/>
          </w:tcPr>
          <w:p w14:paraId="0390EEB9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dxa"/>
          </w:tcPr>
          <w:p w14:paraId="34A4A1CA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5" w:type="dxa"/>
          </w:tcPr>
          <w:p w14:paraId="75A382E9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1BDAF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1F156C38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218" w:type="dxa"/>
          </w:tcPr>
          <w:p w14:paraId="77894EBA">
            <w:pPr>
              <w:pStyle w:val="5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sz w:val="18"/>
                <w:szCs w:val="18"/>
              </w:rPr>
              <w:t xml:space="preserve">Mleko 2% 1l butelka Wymagania klasyfikacyjne: jednorodna ciecz o barwie białej z odcieniem jasnokremowym lub białej, bez odstoju śmietanki, o zapachu charakterystycznym dla mleka, zawartość tłuszczu </w:t>
            </w: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2,0%</w:t>
            </w:r>
          </w:p>
          <w:p w14:paraId="4E0C4E19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/>
                <w:sz w:val="18"/>
                <w:szCs w:val="18"/>
              </w:rPr>
              <w:t>Cechy dyskwalifikujące: obce posmaki, zapachy, zmiana barwy mleka, rozwarstwienie, objawy pleśnienia, fermentacji, jełczenia, psucia, zaniżona zawartość tłuszczu, zafałszowanie, rozwodnienie</w:t>
            </w:r>
          </w:p>
        </w:tc>
        <w:tc>
          <w:tcPr>
            <w:tcW w:w="0" w:type="auto"/>
          </w:tcPr>
          <w:p w14:paraId="1966B9EB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litr</w:t>
            </w:r>
          </w:p>
        </w:tc>
        <w:tc>
          <w:tcPr>
            <w:tcW w:w="0" w:type="auto"/>
          </w:tcPr>
          <w:p w14:paraId="7E9E0813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</w:tcPr>
          <w:p w14:paraId="6C8F681D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3751FC1C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  <w:t>1000</w:t>
            </w:r>
          </w:p>
        </w:tc>
        <w:tc>
          <w:tcPr>
            <w:tcW w:w="1286" w:type="dxa"/>
          </w:tcPr>
          <w:p w14:paraId="1B6FC346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dxa"/>
          </w:tcPr>
          <w:p w14:paraId="37E7E13C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5" w:type="dxa"/>
          </w:tcPr>
          <w:p w14:paraId="22C539D9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2F395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0FB44D20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218" w:type="dxa"/>
          </w:tcPr>
          <w:p w14:paraId="1F6C02C4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Jogurt naturalny (naturalne składniki</w:t>
            </w:r>
          </w:p>
        </w:tc>
        <w:tc>
          <w:tcPr>
            <w:tcW w:w="0" w:type="auto"/>
          </w:tcPr>
          <w:p w14:paraId="2E7BCBE8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szt/350g</w:t>
            </w:r>
          </w:p>
        </w:tc>
        <w:tc>
          <w:tcPr>
            <w:tcW w:w="0" w:type="auto"/>
          </w:tcPr>
          <w:p w14:paraId="2418309A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</w:tcPr>
          <w:p w14:paraId="5D81840D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7E156093">
            <w:pPr>
              <w:pStyle w:val="5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  <w:t>100</w:t>
            </w:r>
          </w:p>
        </w:tc>
        <w:tc>
          <w:tcPr>
            <w:tcW w:w="1286" w:type="dxa"/>
          </w:tcPr>
          <w:p w14:paraId="261F254F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dxa"/>
          </w:tcPr>
          <w:p w14:paraId="0D221A24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5" w:type="dxa"/>
          </w:tcPr>
          <w:p w14:paraId="63D8788F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1FB6A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1A2AED06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218" w:type="dxa"/>
          </w:tcPr>
          <w:p w14:paraId="39B9361A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Jogurt owocowy bez cukru (naturalne składniki)</w:t>
            </w:r>
          </w:p>
        </w:tc>
        <w:tc>
          <w:tcPr>
            <w:tcW w:w="0" w:type="auto"/>
          </w:tcPr>
          <w:p w14:paraId="4066EA51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szt/150g</w:t>
            </w:r>
          </w:p>
        </w:tc>
        <w:tc>
          <w:tcPr>
            <w:tcW w:w="0" w:type="auto"/>
          </w:tcPr>
          <w:p w14:paraId="60FBDE91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</w:tcPr>
          <w:p w14:paraId="0DB4DEE2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7F0A73B2">
            <w:pPr>
              <w:pStyle w:val="5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  <w:t>90</w:t>
            </w:r>
          </w:p>
        </w:tc>
        <w:tc>
          <w:tcPr>
            <w:tcW w:w="1286" w:type="dxa"/>
          </w:tcPr>
          <w:p w14:paraId="1D88D8F1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dxa"/>
          </w:tcPr>
          <w:p w14:paraId="2E820C8A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5" w:type="dxa"/>
          </w:tcPr>
          <w:p w14:paraId="787280B7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75C1A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0B9F6B78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218" w:type="dxa"/>
          </w:tcPr>
          <w:p w14:paraId="7F05D063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Serek wiejski z owocami /miodem </w:t>
            </w:r>
          </w:p>
        </w:tc>
        <w:tc>
          <w:tcPr>
            <w:tcW w:w="0" w:type="auto"/>
          </w:tcPr>
          <w:p w14:paraId="6646A931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szt/150g</w:t>
            </w:r>
          </w:p>
        </w:tc>
        <w:tc>
          <w:tcPr>
            <w:tcW w:w="0" w:type="auto"/>
          </w:tcPr>
          <w:p w14:paraId="054E6A92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</w:tcPr>
          <w:p w14:paraId="656D5964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758C209C">
            <w:pPr>
              <w:pStyle w:val="5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  <w:t>50</w:t>
            </w:r>
          </w:p>
        </w:tc>
        <w:tc>
          <w:tcPr>
            <w:tcW w:w="1286" w:type="dxa"/>
          </w:tcPr>
          <w:p w14:paraId="3CDD84B8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dxa"/>
          </w:tcPr>
          <w:p w14:paraId="0D77C775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5" w:type="dxa"/>
          </w:tcPr>
          <w:p w14:paraId="54C7E991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19E60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44F3A5A4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218" w:type="dxa"/>
          </w:tcPr>
          <w:p w14:paraId="6A842CC4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Serek wiejski naturalny </w:t>
            </w:r>
          </w:p>
        </w:tc>
        <w:tc>
          <w:tcPr>
            <w:tcW w:w="0" w:type="auto"/>
          </w:tcPr>
          <w:p w14:paraId="41853D91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szt/150g</w:t>
            </w:r>
          </w:p>
        </w:tc>
        <w:tc>
          <w:tcPr>
            <w:tcW w:w="0" w:type="auto"/>
          </w:tcPr>
          <w:p w14:paraId="3926432E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</w:tcPr>
          <w:p w14:paraId="657A1357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348221C8">
            <w:pPr>
              <w:pStyle w:val="5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  <w:t>36</w:t>
            </w:r>
          </w:p>
        </w:tc>
        <w:tc>
          <w:tcPr>
            <w:tcW w:w="1286" w:type="dxa"/>
          </w:tcPr>
          <w:p w14:paraId="6B3B004D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dxa"/>
          </w:tcPr>
          <w:p w14:paraId="7B7D0D26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5" w:type="dxa"/>
          </w:tcPr>
          <w:p w14:paraId="29D53DCA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45098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5034F986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218" w:type="dxa"/>
          </w:tcPr>
          <w:p w14:paraId="72FFC2E1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Serek homogenizowany waniliowy </w:t>
            </w:r>
          </w:p>
        </w:tc>
        <w:tc>
          <w:tcPr>
            <w:tcW w:w="0" w:type="auto"/>
          </w:tcPr>
          <w:p w14:paraId="43AA4BBE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szt/140g</w:t>
            </w:r>
          </w:p>
        </w:tc>
        <w:tc>
          <w:tcPr>
            <w:tcW w:w="0" w:type="auto"/>
          </w:tcPr>
          <w:p w14:paraId="2597F7D0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</w:tcPr>
          <w:p w14:paraId="5FB82FF2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C2E8FF7">
            <w:pPr>
              <w:pStyle w:val="5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  <w:t>150</w:t>
            </w:r>
          </w:p>
        </w:tc>
        <w:tc>
          <w:tcPr>
            <w:tcW w:w="1286" w:type="dxa"/>
          </w:tcPr>
          <w:p w14:paraId="1C9E5667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dxa"/>
          </w:tcPr>
          <w:p w14:paraId="53E7BC3A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5" w:type="dxa"/>
          </w:tcPr>
          <w:p w14:paraId="38F0A36F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17C85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235C1A84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218" w:type="dxa"/>
          </w:tcPr>
          <w:p w14:paraId="6613AD21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Ser żółty typu Gouda</w:t>
            </w:r>
          </w:p>
        </w:tc>
        <w:tc>
          <w:tcPr>
            <w:tcW w:w="0" w:type="auto"/>
          </w:tcPr>
          <w:p w14:paraId="0CC992C2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szt/150g</w:t>
            </w:r>
          </w:p>
        </w:tc>
        <w:tc>
          <w:tcPr>
            <w:tcW w:w="0" w:type="auto"/>
          </w:tcPr>
          <w:p w14:paraId="5DB0A906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</w:tcPr>
          <w:p w14:paraId="54659321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3204F5A9">
            <w:pPr>
              <w:pStyle w:val="5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  <w:t>40</w:t>
            </w:r>
          </w:p>
        </w:tc>
        <w:tc>
          <w:tcPr>
            <w:tcW w:w="1286" w:type="dxa"/>
          </w:tcPr>
          <w:p w14:paraId="083E9E51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dxa"/>
          </w:tcPr>
          <w:p w14:paraId="315A5995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5" w:type="dxa"/>
          </w:tcPr>
          <w:p w14:paraId="2C5C783A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6B90F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6A1161A5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218" w:type="dxa"/>
          </w:tcPr>
          <w:p w14:paraId="2BEDBFCE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Serek biały naturalny </w:t>
            </w:r>
          </w:p>
        </w:tc>
        <w:tc>
          <w:tcPr>
            <w:tcW w:w="0" w:type="auto"/>
          </w:tcPr>
          <w:p w14:paraId="5895EBD7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szt /150g </w:t>
            </w:r>
          </w:p>
        </w:tc>
        <w:tc>
          <w:tcPr>
            <w:tcW w:w="0" w:type="auto"/>
          </w:tcPr>
          <w:p w14:paraId="66689650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</w:tcPr>
          <w:p w14:paraId="2B4A806F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7CB9C73D">
            <w:pPr>
              <w:pStyle w:val="5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286" w:type="dxa"/>
          </w:tcPr>
          <w:p w14:paraId="1D6B602F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dxa"/>
          </w:tcPr>
          <w:p w14:paraId="3BF80ED5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5" w:type="dxa"/>
          </w:tcPr>
          <w:p w14:paraId="6EE8B469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6BD26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0C374C84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218" w:type="dxa"/>
          </w:tcPr>
          <w:p w14:paraId="7F8334F7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Ser żółty wiórki </w:t>
            </w:r>
          </w:p>
        </w:tc>
        <w:tc>
          <w:tcPr>
            <w:tcW w:w="0" w:type="auto"/>
          </w:tcPr>
          <w:p w14:paraId="74900E44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kg </w:t>
            </w:r>
          </w:p>
        </w:tc>
        <w:tc>
          <w:tcPr>
            <w:tcW w:w="0" w:type="auto"/>
          </w:tcPr>
          <w:p w14:paraId="6B242BAE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</w:tcPr>
          <w:p w14:paraId="68922BE2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22A42E0C">
            <w:pPr>
              <w:pStyle w:val="5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286" w:type="dxa"/>
          </w:tcPr>
          <w:p w14:paraId="3554DE53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dxa"/>
          </w:tcPr>
          <w:p w14:paraId="73678275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5" w:type="dxa"/>
          </w:tcPr>
          <w:p w14:paraId="70741E79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501D8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0DBE2C7A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218" w:type="dxa"/>
          </w:tcPr>
          <w:p w14:paraId="4D9A9770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Ser mozzarella kulki </w:t>
            </w:r>
          </w:p>
        </w:tc>
        <w:tc>
          <w:tcPr>
            <w:tcW w:w="0" w:type="auto"/>
          </w:tcPr>
          <w:p w14:paraId="4352BDC2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szt/125g</w:t>
            </w:r>
          </w:p>
        </w:tc>
        <w:tc>
          <w:tcPr>
            <w:tcW w:w="0" w:type="auto"/>
          </w:tcPr>
          <w:p w14:paraId="602C6087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</w:tcPr>
          <w:p w14:paraId="761A9394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42C6F01C">
            <w:pPr>
              <w:pStyle w:val="5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286" w:type="dxa"/>
          </w:tcPr>
          <w:p w14:paraId="159F5267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dxa"/>
          </w:tcPr>
          <w:p w14:paraId="1892E989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5" w:type="dxa"/>
          </w:tcPr>
          <w:p w14:paraId="6786C7F4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6967C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1557AC40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218" w:type="dxa"/>
          </w:tcPr>
          <w:p w14:paraId="5AC38855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Maślanka </w:t>
            </w:r>
          </w:p>
        </w:tc>
        <w:tc>
          <w:tcPr>
            <w:tcW w:w="0" w:type="auto"/>
          </w:tcPr>
          <w:p w14:paraId="502A5B7E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szt/0,5l</w:t>
            </w:r>
          </w:p>
        </w:tc>
        <w:tc>
          <w:tcPr>
            <w:tcW w:w="0" w:type="auto"/>
          </w:tcPr>
          <w:p w14:paraId="188D08A7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</w:tcPr>
          <w:p w14:paraId="297F8997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3FFA74B">
            <w:pPr>
              <w:pStyle w:val="5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286" w:type="dxa"/>
          </w:tcPr>
          <w:p w14:paraId="163C632D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dxa"/>
          </w:tcPr>
          <w:p w14:paraId="0947BF7F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5" w:type="dxa"/>
          </w:tcPr>
          <w:p w14:paraId="4355A646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1AEAB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12F6138E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218" w:type="dxa"/>
          </w:tcPr>
          <w:p w14:paraId="557E4612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Mascarpone </w:t>
            </w:r>
          </w:p>
        </w:tc>
        <w:tc>
          <w:tcPr>
            <w:tcW w:w="0" w:type="auto"/>
          </w:tcPr>
          <w:p w14:paraId="167DCEBE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Szt/250g</w:t>
            </w:r>
          </w:p>
        </w:tc>
        <w:tc>
          <w:tcPr>
            <w:tcW w:w="0" w:type="auto"/>
          </w:tcPr>
          <w:p w14:paraId="56A78553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</w:tcPr>
          <w:p w14:paraId="5C7D5FE0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209DA213">
            <w:pPr>
              <w:pStyle w:val="5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  <w:t>2</w:t>
            </w:r>
          </w:p>
        </w:tc>
        <w:tc>
          <w:tcPr>
            <w:tcW w:w="1286" w:type="dxa"/>
          </w:tcPr>
          <w:p w14:paraId="69131622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dxa"/>
          </w:tcPr>
          <w:p w14:paraId="3BE227E2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5" w:type="dxa"/>
          </w:tcPr>
          <w:p w14:paraId="38061C05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67FC0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5C74CD53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218" w:type="dxa"/>
          </w:tcPr>
          <w:p w14:paraId="5613672F">
            <w:pPr>
              <w:pStyle w:val="5"/>
              <w:rPr>
                <w:rFonts w:hint="default" w:ascii="Times New Roman" w:hAnsi="Times New Roman"/>
                <w:sz w:val="18"/>
                <w:szCs w:val="18"/>
              </w:rPr>
            </w:pPr>
            <w:r>
              <w:rPr>
                <w:rFonts w:hint="default" w:ascii="Times New Roman" w:hAnsi="Times New Roman"/>
                <w:sz w:val="18"/>
                <w:szCs w:val="18"/>
              </w:rPr>
              <w:t>Śmietana 30% 250ml, bez karagenu. Wymagania klasyfikacyjne:</w:t>
            </w:r>
          </w:p>
          <w:p w14:paraId="1E85678E">
            <w:pPr>
              <w:pStyle w:val="5"/>
              <w:rPr>
                <w:rFonts w:hint="default" w:ascii="Times New Roman" w:hAnsi="Times New Roman"/>
                <w:sz w:val="18"/>
                <w:szCs w:val="18"/>
              </w:rPr>
            </w:pPr>
            <w:r>
              <w:rPr>
                <w:rFonts w:hint="default" w:ascii="Times New Roman" w:hAnsi="Times New Roman"/>
                <w:sz w:val="18"/>
                <w:szCs w:val="18"/>
              </w:rPr>
              <w:t>struktura i konsystencja – jednolita, zwarta, porowata bez grudek,barwa naturalna, charakterystyczna dla użytych składników,smak i zapach – czysty, łagodny, lekko kwaśny, aromatyczny, charakterystyczny</w:t>
            </w:r>
          </w:p>
          <w:p w14:paraId="24928AB1">
            <w:pPr>
              <w:pStyle w:val="5"/>
              <w:rPr>
                <w:rFonts w:hint="default" w:ascii="Times New Roman" w:hAnsi="Times New Roman"/>
                <w:sz w:val="18"/>
                <w:szCs w:val="18"/>
              </w:rPr>
            </w:pPr>
            <w:r>
              <w:rPr>
                <w:rFonts w:hint="default" w:ascii="Times New Roman" w:hAnsi="Times New Roman"/>
                <w:sz w:val="18"/>
                <w:szCs w:val="18"/>
              </w:rPr>
              <w:t>Cechy dyskwalifikujące:</w:t>
            </w:r>
          </w:p>
          <w:p w14:paraId="52D73D3F">
            <w:pPr>
              <w:pStyle w:val="5"/>
              <w:rPr>
                <w:rFonts w:hint="default" w:ascii="Times New Roman" w:hAnsi="Times New Roman"/>
                <w:sz w:val="18"/>
                <w:szCs w:val="18"/>
              </w:rPr>
            </w:pPr>
            <w:r>
              <w:rPr>
                <w:rFonts w:hint="default" w:ascii="Times New Roman" w:hAnsi="Times New Roman"/>
                <w:sz w:val="18"/>
                <w:szCs w:val="18"/>
              </w:rPr>
              <w:t>obce posmaki, zapachy, zmiana barwy, jej niejednolitość,</w:t>
            </w:r>
          </w:p>
          <w:p w14:paraId="500B2761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/>
                <w:sz w:val="18"/>
                <w:szCs w:val="18"/>
              </w:rPr>
              <w:t>rozwarstwienie, objawy pleśnienia, fermentacji, jełczenia, psucia,brak oznakowania serków, ich uszkodzenia mechaniczne, zabrudzenia</w:t>
            </w:r>
          </w:p>
        </w:tc>
        <w:tc>
          <w:tcPr>
            <w:tcW w:w="0" w:type="auto"/>
          </w:tcPr>
          <w:p w14:paraId="7DD080F4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Szt/500g</w:t>
            </w:r>
          </w:p>
        </w:tc>
        <w:tc>
          <w:tcPr>
            <w:tcW w:w="0" w:type="auto"/>
          </w:tcPr>
          <w:p w14:paraId="404F30DF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</w:tcPr>
          <w:p w14:paraId="6BA48A48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0A0C6672">
            <w:pPr>
              <w:pStyle w:val="5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86" w:type="dxa"/>
          </w:tcPr>
          <w:p w14:paraId="39F4A5E0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dxa"/>
          </w:tcPr>
          <w:p w14:paraId="0080C720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5" w:type="dxa"/>
          </w:tcPr>
          <w:p w14:paraId="7E5922E5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02E90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37DCA564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  <w:t>19</w:t>
            </w:r>
          </w:p>
        </w:tc>
        <w:tc>
          <w:tcPr>
            <w:tcW w:w="2218" w:type="dxa"/>
          </w:tcPr>
          <w:p w14:paraId="0B76F778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  <w:t>Masło roślinne 500g MARGARYNA 100% ROŚLINNA Skład: oleje roślinne (rzepakowy 36%), słonecznikowy 9%), woda, tłuszcz palmowy, emulgatory (mono-i diglicerydy kwasów tłuszczowych, mono - i diglicerydy kwasów tłuszczowych estryfikowane kwasem cytrynowym, lecytyny słonecznikowe), sól (0,24%), aromaty, barwnik (annato), regulator kwasowości (kwas cytrynowy), witaminy (A i D) Bez zawartości serwatki.</w:t>
            </w:r>
          </w:p>
        </w:tc>
        <w:tc>
          <w:tcPr>
            <w:tcW w:w="0" w:type="auto"/>
          </w:tcPr>
          <w:p w14:paraId="204629F7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  <w:t>Szt/500g</w:t>
            </w:r>
          </w:p>
        </w:tc>
        <w:tc>
          <w:tcPr>
            <w:tcW w:w="0" w:type="auto"/>
          </w:tcPr>
          <w:p w14:paraId="74FF3934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</w:tcPr>
          <w:p w14:paraId="1F7912E3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B287345">
            <w:pPr>
              <w:pStyle w:val="5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  <w:t>100</w:t>
            </w:r>
          </w:p>
        </w:tc>
        <w:tc>
          <w:tcPr>
            <w:tcW w:w="1286" w:type="dxa"/>
          </w:tcPr>
          <w:p w14:paraId="1270D554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dxa"/>
          </w:tcPr>
          <w:p w14:paraId="4DF531C0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5" w:type="dxa"/>
          </w:tcPr>
          <w:p w14:paraId="1430750C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04C92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67" w:type="dxa"/>
          </w:tcPr>
          <w:p w14:paraId="40C711A2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  <w:t>20</w:t>
            </w:r>
          </w:p>
        </w:tc>
        <w:tc>
          <w:tcPr>
            <w:tcW w:w="2218" w:type="dxa"/>
          </w:tcPr>
          <w:p w14:paraId="36B95C11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/>
                <w:sz w:val="18"/>
                <w:szCs w:val="18"/>
              </w:rPr>
              <w:t>Napój sojowy 1l różne smaki Cechy dyskwalifikujące: obce posmaki, zapachy, zmiana barwy , rozwarstwienie, objawy pleśnienia, fermentacji, jełczenia, psucia, zaniżona zawartość tłuszczu, zafałszowanie, rozwodnienie</w:t>
            </w:r>
          </w:p>
        </w:tc>
        <w:tc>
          <w:tcPr>
            <w:tcW w:w="0" w:type="auto"/>
          </w:tcPr>
          <w:p w14:paraId="5242F6A6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  <w:t>litr</w:t>
            </w:r>
          </w:p>
        </w:tc>
        <w:tc>
          <w:tcPr>
            <w:tcW w:w="0" w:type="auto"/>
          </w:tcPr>
          <w:p w14:paraId="4C2EBA74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</w:tcPr>
          <w:p w14:paraId="3F18DA05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48B06039">
            <w:pPr>
              <w:pStyle w:val="5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  <w:t>10</w:t>
            </w:r>
          </w:p>
        </w:tc>
        <w:tc>
          <w:tcPr>
            <w:tcW w:w="1286" w:type="dxa"/>
          </w:tcPr>
          <w:p w14:paraId="35CBC0C3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dxa"/>
          </w:tcPr>
          <w:p w14:paraId="72DF9513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5" w:type="dxa"/>
          </w:tcPr>
          <w:p w14:paraId="2DE02554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3FD76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67" w:type="dxa"/>
          </w:tcPr>
          <w:p w14:paraId="01FE351C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  <w:t>21</w:t>
            </w:r>
          </w:p>
        </w:tc>
        <w:tc>
          <w:tcPr>
            <w:tcW w:w="2218" w:type="dxa"/>
          </w:tcPr>
          <w:p w14:paraId="4534B2CB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/>
                <w:sz w:val="18"/>
                <w:szCs w:val="18"/>
              </w:rPr>
              <w:t>Jogurt owocowy pitny 170g, bez dodatku zagęstników, sztucznych aromatów i barwników</w:t>
            </w:r>
          </w:p>
        </w:tc>
        <w:tc>
          <w:tcPr>
            <w:tcW w:w="0" w:type="auto"/>
          </w:tcPr>
          <w:p w14:paraId="5049495E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  <w:t>Szt/170g</w:t>
            </w:r>
          </w:p>
        </w:tc>
        <w:tc>
          <w:tcPr>
            <w:tcW w:w="0" w:type="auto"/>
          </w:tcPr>
          <w:p w14:paraId="3304D7D6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</w:tcPr>
          <w:p w14:paraId="5AE2DD5D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56695A65">
            <w:pPr>
              <w:pStyle w:val="5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  <w:t>100</w:t>
            </w:r>
          </w:p>
        </w:tc>
        <w:tc>
          <w:tcPr>
            <w:tcW w:w="1286" w:type="dxa"/>
          </w:tcPr>
          <w:p w14:paraId="61CA7204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dxa"/>
          </w:tcPr>
          <w:p w14:paraId="348DC5A0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5" w:type="dxa"/>
          </w:tcPr>
          <w:p w14:paraId="757C568B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6C20F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67" w:type="dxa"/>
          </w:tcPr>
          <w:p w14:paraId="1FF0EBE7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8" w:type="dxa"/>
          </w:tcPr>
          <w:p w14:paraId="57E3C24D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  <w:t>Razem</w:t>
            </w:r>
          </w:p>
        </w:tc>
        <w:tc>
          <w:tcPr>
            <w:tcW w:w="0" w:type="auto"/>
          </w:tcPr>
          <w:p w14:paraId="37180F0B">
            <w:pPr>
              <w:pStyle w:val="5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013AF534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</w:tcPr>
          <w:p w14:paraId="10F8004C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0FF98F8C">
            <w:pPr>
              <w:pStyle w:val="5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6" w:type="dxa"/>
          </w:tcPr>
          <w:p w14:paraId="122AB486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dxa"/>
          </w:tcPr>
          <w:p w14:paraId="28E45E46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5" w:type="dxa"/>
          </w:tcPr>
          <w:p w14:paraId="2EEB2A74">
            <w:pPr>
              <w:pStyle w:val="5"/>
              <w:jc w:val="righ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</w:tbl>
    <w:tbl>
      <w:tblPr>
        <w:tblStyle w:val="3"/>
        <w:tblW w:w="17060" w:type="dxa"/>
        <w:tblInd w:w="70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17060"/>
      </w:tblGrid>
      <w:tr w14:paraId="10C8678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020" w:hRule="atLeast"/>
        </w:trPr>
        <w:tc>
          <w:tcPr>
            <w:tcW w:w="17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B307FA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 w:eastAsia="Times New Roman"/>
                <w:color w:val="000000"/>
                <w:sz w:val="18"/>
                <w:szCs w:val="18"/>
                <w:lang w:eastAsia="pl-PL"/>
              </w:rPr>
              <w:t xml:space="preserve">         </w:t>
            </w:r>
            <w:r>
              <w:rPr>
                <w:rFonts w:ascii="Times New Roman" w:hAnsi="Times New Roman" w:eastAsia="Times New Roman"/>
                <w:color w:val="000000"/>
                <w:sz w:val="18"/>
                <w:szCs w:val="18"/>
                <w:lang w:eastAsia="pl-PL"/>
              </w:rPr>
              <w:br w:type="textWrapping"/>
            </w:r>
          </w:p>
          <w:p w14:paraId="772DDD55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18"/>
                <w:szCs w:val="18"/>
                <w:lang w:eastAsia="pl-PL"/>
              </w:rPr>
            </w:pPr>
          </w:p>
          <w:p w14:paraId="087AE8A1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 w:eastAsia="Times New Roman"/>
                <w:color w:val="000000"/>
                <w:sz w:val="18"/>
                <w:szCs w:val="18"/>
                <w:lang w:eastAsia="pl-PL"/>
              </w:rPr>
              <w:t>W przypadku jogurtów  i serków Zamawiający zastrzega sobie prawo do podania dokładnej ilości towaru.</w:t>
            </w:r>
          </w:p>
          <w:p w14:paraId="7B4C4B8D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 w:eastAsia="Times New Roman"/>
                <w:color w:val="000000"/>
                <w:sz w:val="18"/>
                <w:szCs w:val="18"/>
                <w:lang w:eastAsia="pl-PL"/>
              </w:rPr>
              <w:t>Towar musi być dostarczony i rozładowany we wskazanym przez Zamawiającego miejscu.</w:t>
            </w:r>
          </w:p>
          <w:p w14:paraId="7F766C1A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 w:eastAsia="Times New Roman"/>
                <w:color w:val="000000"/>
                <w:sz w:val="18"/>
                <w:szCs w:val="18"/>
                <w:lang w:eastAsia="pl-PL"/>
              </w:rPr>
              <w:t xml:space="preserve">Produkty mleczne takie jak: jogurt, kefir, ser twarogowy, serek homogenizowany  powinny zawierać nie więcej niż 13,5 g cukru w 100 g </w:t>
            </w:r>
          </w:p>
          <w:p w14:paraId="37E92120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 w:eastAsia="Times New Roman"/>
                <w:color w:val="000000"/>
                <w:sz w:val="18"/>
                <w:szCs w:val="18"/>
                <w:lang w:eastAsia="pl-PL"/>
              </w:rPr>
              <w:t xml:space="preserve">produktu gotowego do spożycia ; nie więcej niż 10 g tłuszczu w 100 g produktu gotowego do spożycia; nie więcej niż 0,45 g sodu/1,2 g soli </w:t>
            </w:r>
          </w:p>
          <w:p w14:paraId="3667AFD6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 w:eastAsia="Times New Roman"/>
                <w:color w:val="000000"/>
                <w:sz w:val="18"/>
                <w:szCs w:val="18"/>
                <w:lang w:eastAsia="pl-PL"/>
              </w:rPr>
              <w:t xml:space="preserve">w 100 g produktu gotowego do spożycia (Rozporządzenie Ministra Zdrowia z dnia 26 lipca 2016 r. Dz. U. z dnia 01 sierpnia 2016 r. poz. </w:t>
            </w:r>
          </w:p>
          <w:p w14:paraId="13107C1F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color w:val="000000"/>
                <w:sz w:val="18"/>
                <w:szCs w:val="18"/>
              </w:rPr>
              <w:t xml:space="preserve">Podana ilość orientacyjnego zapotrzebowania w okresie 12 miesięcy może różnić się od ilości zamawianej przez Zamawiającego po podpisaniu </w:t>
            </w:r>
          </w:p>
          <w:p w14:paraId="68DF7838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umowy.  Dostawa nabiału i produktów mleczarskich musi odbywać się następnego dnia do godziny 8:00 od daty złożenia telefonicznego                           z</w:t>
            </w:r>
          </w:p>
          <w:p w14:paraId="7A5F6E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zamówienia. Średnia częstotliwość dostawy 2 razy w tygodniu .</w:t>
            </w:r>
          </w:p>
          <w:p w14:paraId="57B8F57E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Uwaga!</w:t>
            </w:r>
            <w:r>
              <w:rPr>
                <w:color w:val="000000"/>
                <w:sz w:val="18"/>
                <w:szCs w:val="18"/>
              </w:rPr>
              <w:t xml:space="preserve">  Zamawiający dopuszcza możliwość składania ofert równoważnych w przypadkach określenia w w/w specyfikacji nazw firmowych. </w:t>
            </w:r>
          </w:p>
          <w:p w14:paraId="19CF88A6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Produkt winien posiadać równorzędne lub lepsze parametry  jakościowe.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00E55BD0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  <w:u w:val="single"/>
              </w:rPr>
              <w:t xml:space="preserve">Obowiązkowo należy dołączyć skład  oferowanego produktu  równorzędnego. </w:t>
            </w:r>
          </w:p>
          <w:p w14:paraId="406EDF3A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18"/>
                <w:szCs w:val="18"/>
                <w:lang w:eastAsia="pl-PL"/>
              </w:rPr>
            </w:pPr>
          </w:p>
          <w:p w14:paraId="0879BF4E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18"/>
                <w:szCs w:val="18"/>
                <w:lang w:eastAsia="pl-PL"/>
              </w:rPr>
            </w:pPr>
          </w:p>
          <w:p w14:paraId="3CBD13AC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18"/>
                <w:szCs w:val="18"/>
                <w:lang w:eastAsia="pl-PL"/>
              </w:rPr>
            </w:pPr>
          </w:p>
          <w:p w14:paraId="3AFEE8FC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18"/>
                <w:szCs w:val="18"/>
                <w:lang w:eastAsia="pl-PL"/>
              </w:rPr>
            </w:pPr>
          </w:p>
          <w:p w14:paraId="764E6EF7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18"/>
                <w:szCs w:val="18"/>
                <w:lang w:eastAsia="pl-PL"/>
              </w:rPr>
            </w:pPr>
          </w:p>
          <w:p w14:paraId="6A187E77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18"/>
                <w:szCs w:val="18"/>
                <w:lang w:eastAsia="pl-PL"/>
              </w:rPr>
            </w:pPr>
          </w:p>
          <w:p w14:paraId="2DA20DA6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76BA9278">
      <w:pPr>
        <w:pStyle w:val="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Wartość oferty netto......................... zł.</w:t>
      </w:r>
    </w:p>
    <w:p w14:paraId="29F3C700">
      <w:pPr>
        <w:pStyle w:val="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(słownie: ………………………………………………………………………………………………………… zł.)</w:t>
      </w:r>
    </w:p>
    <w:p w14:paraId="3E506ED6">
      <w:pPr>
        <w:pStyle w:val="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Wartość podatku VAT …………………….. zł.</w:t>
      </w:r>
    </w:p>
    <w:p w14:paraId="3F357273">
      <w:pPr>
        <w:pStyle w:val="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(słownie: ………………………………………………………………………………………………………… zł.)</w:t>
      </w:r>
    </w:p>
    <w:p w14:paraId="6B5819D9">
      <w:pPr>
        <w:pStyle w:val="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Wartość oferty brutto …………………….  zł.</w:t>
      </w:r>
    </w:p>
    <w:p w14:paraId="330C160A">
      <w:pPr>
        <w:pStyle w:val="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(słownie: ………………………………………………………………………………………………………… zł.)</w:t>
      </w:r>
    </w:p>
    <w:p w14:paraId="7843FCC1">
      <w:pPr>
        <w:pStyle w:val="5"/>
        <w:rPr>
          <w:rFonts w:ascii="Times New Roman" w:hAnsi="Times New Roman"/>
          <w:sz w:val="20"/>
          <w:szCs w:val="20"/>
        </w:rPr>
      </w:pPr>
    </w:p>
    <w:p w14:paraId="1E6B8AF4">
      <w:pPr>
        <w:pStyle w:val="5"/>
        <w:rPr>
          <w:rFonts w:ascii="Times New Roman" w:hAnsi="Times New Roman"/>
          <w:sz w:val="20"/>
          <w:szCs w:val="20"/>
        </w:rPr>
      </w:pPr>
    </w:p>
    <w:p w14:paraId="6BE72AF7">
      <w:pPr>
        <w:pStyle w:val="5"/>
        <w:rPr>
          <w:rFonts w:ascii="Times New Roman" w:hAnsi="Times New Roman"/>
          <w:sz w:val="20"/>
          <w:szCs w:val="20"/>
        </w:rPr>
      </w:pPr>
    </w:p>
    <w:p w14:paraId="7DA5C856">
      <w:pPr>
        <w:pStyle w:val="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……………………………………                                                                            </w:t>
      </w:r>
    </w:p>
    <w:p w14:paraId="553EDE4D">
      <w:pPr>
        <w:pStyle w:val="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Miejscowość i da</w:t>
      </w:r>
      <w:bookmarkStart w:id="0" w:name="_Hlk64565545"/>
      <w:r>
        <w:rPr>
          <w:rFonts w:ascii="Times New Roman" w:hAnsi="Times New Roman"/>
          <w:sz w:val="20"/>
          <w:szCs w:val="20"/>
        </w:rPr>
        <w:t>ta</w:t>
      </w:r>
    </w:p>
    <w:p w14:paraId="6CCB9D7C">
      <w:pPr>
        <w:pStyle w:val="5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Pieczęć i podpis osób wykazanych</w:t>
      </w:r>
    </w:p>
    <w:p w14:paraId="4B878679">
      <w:pPr>
        <w:pStyle w:val="5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w dokumencie uprawniającym do</w:t>
      </w:r>
      <w:bookmarkEnd w:id="0"/>
      <w:r>
        <w:rPr>
          <w:rFonts w:ascii="Times New Roman" w:hAnsi="Times New Roman"/>
          <w:sz w:val="20"/>
          <w:szCs w:val="20"/>
        </w:rPr>
        <w:t xml:space="preserve"> występowania w obrocie prawnym </w:t>
      </w:r>
    </w:p>
    <w:sectPr>
      <w:pgSz w:w="11906" w:h="16838"/>
      <w:pgMar w:top="284" w:right="1080" w:bottom="1440" w:left="1080" w:header="0" w:footer="0" w:gutter="0"/>
      <w:cols w:space="708" w:num="1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Liberation Serif">
    <w:altName w:val="Times New Roman"/>
    <w:panose1 w:val="00000000000000000000"/>
    <w:charset w:val="EE"/>
    <w:family w:val="roman"/>
    <w:pitch w:val="default"/>
    <w:sig w:usb0="00000000" w:usb1="00000000" w:usb2="00000021" w:usb3="00000000" w:csb0="000001BF" w:csb1="00000000"/>
  </w:font>
  <w:font w:name="Mangal">
    <w:altName w:val="Segoe Print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718"/>
    <w:rsid w:val="001E4F73"/>
    <w:rsid w:val="00234ED3"/>
    <w:rsid w:val="003419DD"/>
    <w:rsid w:val="003F75F8"/>
    <w:rsid w:val="005B3BDF"/>
    <w:rsid w:val="00723C0A"/>
    <w:rsid w:val="00A6267E"/>
    <w:rsid w:val="00AF2718"/>
    <w:rsid w:val="00D72968"/>
    <w:rsid w:val="00D81D52"/>
    <w:rsid w:val="00DF0070"/>
    <w:rsid w:val="14CC42C5"/>
    <w:rsid w:val="2E053BF9"/>
    <w:rsid w:val="30111C4C"/>
    <w:rsid w:val="4F5834B3"/>
    <w:rsid w:val="5C914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rPr>
      <w:sz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Standard"/>
    <w:qFormat/>
    <w:uiPriority w:val="0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hAnsi="Liberation Serif" w:eastAsia="SimSun" w:cs="Mangal"/>
      <w:kern w:val="3"/>
      <w:sz w:val="24"/>
      <w:szCs w:val="24"/>
      <w:lang w:val="pl-PL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450</Words>
  <Characters>2701</Characters>
  <Lines>22</Lines>
  <Paragraphs>6</Paragraphs>
  <TotalTime>0</TotalTime>
  <ScaleCrop>false</ScaleCrop>
  <LinksUpToDate>false</LinksUpToDate>
  <CharactersWithSpaces>3145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2024-06-03T10:04:00Z</dcterms:created>
  <dc:creator>Uczeń 1</dc:creator>
  <cp:lastModifiedBy>Katarzyna</cp:lastModifiedBy>
  <dcterms:modified xsi:type="dcterms:W3CDTF">2025-07-04T11:26:45Z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1045-12.2.0.21546</vt:lpwstr>
  </property>
  <property fmtid="{D5CDD505-2E9C-101B-9397-08002B2CF9AE}" pid="3" name="ICV">
    <vt:lpwstr>97976C6C953B49958C2670247592B3B7_12</vt:lpwstr>
  </property>
</Properties>
</file>